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1803" w14:textId="1E19EA1B" w:rsidR="00FE117C" w:rsidRPr="00A57FB3" w:rsidRDefault="009A0447" w:rsidP="00A57FB3">
      <w:pPr>
        <w:jc w:val="center"/>
        <w:rPr>
          <w:rFonts w:cstheme="minorHAnsi"/>
          <w:b/>
          <w:bCs/>
        </w:rPr>
      </w:pPr>
      <w:r w:rsidRPr="00A57FB3">
        <w:rPr>
          <w:rFonts w:cstheme="minorHAnsi"/>
          <w:b/>
          <w:bCs/>
        </w:rPr>
        <w:t>Traffic Suitability.</w:t>
      </w:r>
    </w:p>
    <w:p w14:paraId="6336DBF5" w14:textId="4AA13127" w:rsidR="009A0447" w:rsidRPr="00A57FB3" w:rsidRDefault="009A0447">
      <w:pPr>
        <w:rPr>
          <w:rFonts w:cstheme="minorHAnsi"/>
        </w:rPr>
      </w:pPr>
    </w:p>
    <w:p w14:paraId="24E77545" w14:textId="5687667B" w:rsidR="009A0447" w:rsidRPr="00A57FB3" w:rsidRDefault="009A0447">
      <w:pPr>
        <w:rPr>
          <w:rFonts w:cstheme="minorHAnsi"/>
        </w:rPr>
      </w:pPr>
      <w:r w:rsidRPr="00A57FB3">
        <w:rPr>
          <w:rFonts w:cstheme="minorHAnsi"/>
        </w:rPr>
        <w:t>There is a requirement for eyecare manufacturers to inform eyecare professionals about the suitability of lenses provided for driving.</w:t>
      </w:r>
    </w:p>
    <w:p w14:paraId="2373613D" w14:textId="1C6631DC" w:rsidR="009A0447" w:rsidRPr="00A57FB3" w:rsidRDefault="009A0447">
      <w:pPr>
        <w:rPr>
          <w:rFonts w:cstheme="minorHAnsi"/>
        </w:rPr>
      </w:pPr>
    </w:p>
    <w:p w14:paraId="13196937" w14:textId="77777777" w:rsidR="009A0447" w:rsidRPr="00A57FB3" w:rsidRDefault="009A0447" w:rsidP="009A0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57FB3">
        <w:rPr>
          <w:rFonts w:ascii="Arial" w:hAnsi="Arial" w:cs="Arial"/>
          <w:b/>
          <w:bCs/>
          <w:sz w:val="20"/>
          <w:szCs w:val="20"/>
        </w:rPr>
        <w:t>Not suitable.</w:t>
      </w:r>
    </w:p>
    <w:p w14:paraId="50E629DD" w14:textId="77777777" w:rsidR="009A0447" w:rsidRPr="00A57FB3" w:rsidRDefault="009A0447" w:rsidP="009A0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7FB3">
        <w:rPr>
          <w:rFonts w:ascii="Arial" w:hAnsi="Arial" w:cs="Arial"/>
          <w:sz w:val="20"/>
          <w:szCs w:val="20"/>
        </w:rPr>
        <w:t>With eyeglasses, the tint of which does not ensure traffic light recognition in accordance with</w:t>
      </w:r>
    </w:p>
    <w:p w14:paraId="28E0D6AF" w14:textId="77777777" w:rsidR="009A0447" w:rsidRPr="00A57FB3" w:rsidRDefault="009A0447" w:rsidP="009A0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7FB3">
        <w:rPr>
          <w:rFonts w:ascii="Arial" w:hAnsi="Arial" w:cs="Arial"/>
          <w:sz w:val="20"/>
          <w:szCs w:val="20"/>
        </w:rPr>
        <w:t>DIN EN ISO 14880, the manufacturer must inform the eyecare professional about this</w:t>
      </w:r>
    </w:p>
    <w:p w14:paraId="5498B16B" w14:textId="77777777" w:rsidR="009A0447" w:rsidRPr="00A57FB3" w:rsidRDefault="009A0447" w:rsidP="009A0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7FB3">
        <w:rPr>
          <w:rFonts w:ascii="Arial" w:hAnsi="Arial" w:cs="Arial"/>
          <w:sz w:val="20"/>
          <w:szCs w:val="20"/>
        </w:rPr>
        <w:t>restriction in use.</w:t>
      </w:r>
    </w:p>
    <w:p w14:paraId="00DB3868" w14:textId="77777777" w:rsidR="009A0447" w:rsidRPr="00A57FB3" w:rsidRDefault="009A0447" w:rsidP="009A0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0F9BC9" w14:textId="77777777" w:rsidR="009A0447" w:rsidRPr="00A57FB3" w:rsidRDefault="009A0447" w:rsidP="009A0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D85C16" w14:textId="77777777" w:rsidR="009A0447" w:rsidRPr="00A57FB3" w:rsidRDefault="009A0447" w:rsidP="009A0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57FB3">
        <w:rPr>
          <w:rFonts w:ascii="Arial" w:hAnsi="Arial" w:cs="Arial"/>
          <w:b/>
          <w:bCs/>
          <w:sz w:val="20"/>
          <w:szCs w:val="20"/>
        </w:rPr>
        <w:t>Daytime only.</w:t>
      </w:r>
    </w:p>
    <w:p w14:paraId="7151BD49" w14:textId="77777777" w:rsidR="009A0447" w:rsidRPr="00A57FB3" w:rsidRDefault="009A0447" w:rsidP="009A0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7FB3">
        <w:rPr>
          <w:rFonts w:ascii="Arial" w:hAnsi="Arial" w:cs="Arial"/>
          <w:sz w:val="20"/>
          <w:szCs w:val="20"/>
        </w:rPr>
        <w:t>The manufacturer of eyeglass lenses featuring light reduction of more than 25% (in accordance</w:t>
      </w:r>
    </w:p>
    <w:p w14:paraId="67D79F1D" w14:textId="77777777" w:rsidR="009A0447" w:rsidRPr="00A57FB3" w:rsidRDefault="009A0447" w:rsidP="009A0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7FB3">
        <w:rPr>
          <w:rFonts w:ascii="Arial" w:hAnsi="Arial" w:cs="Arial"/>
          <w:sz w:val="20"/>
          <w:szCs w:val="20"/>
        </w:rPr>
        <w:t>with DIN EN ISO 14889) must inform the eyecare professional about such restrictions in use.</w:t>
      </w:r>
    </w:p>
    <w:p w14:paraId="17939074" w14:textId="560016A4" w:rsidR="009A0447" w:rsidRPr="00A57FB3" w:rsidRDefault="009A0447">
      <w:pPr>
        <w:rPr>
          <w:rFonts w:cstheme="minorHAnsi"/>
        </w:rPr>
      </w:pPr>
    </w:p>
    <w:p w14:paraId="5C717C20" w14:textId="08B3BCB5" w:rsidR="009A0447" w:rsidRPr="00A57FB3" w:rsidRDefault="009A0447">
      <w:pPr>
        <w:rPr>
          <w:rFonts w:cstheme="minorHAnsi"/>
        </w:rPr>
      </w:pPr>
      <w:bookmarkStart w:id="0" w:name="_GoBack"/>
      <w:bookmarkEnd w:id="0"/>
    </w:p>
    <w:p w14:paraId="725B2080" w14:textId="08127F38" w:rsidR="009A0447" w:rsidRPr="00A57FB3" w:rsidRDefault="009A0447">
      <w:pPr>
        <w:rPr>
          <w:rFonts w:cstheme="minorHAnsi"/>
        </w:rPr>
      </w:pPr>
      <w:r w:rsidRPr="00A57FB3">
        <w:rPr>
          <w:rFonts w:cstheme="minorHAnsi"/>
        </w:rPr>
        <w:t>In order to do this then there are the following updates.</w:t>
      </w:r>
    </w:p>
    <w:p w14:paraId="48A74276" w14:textId="53AD8EC5" w:rsidR="009A0447" w:rsidRPr="00A57FB3" w:rsidRDefault="009A0447">
      <w:pPr>
        <w:rPr>
          <w:rFonts w:cstheme="minorHAnsi"/>
        </w:rPr>
      </w:pPr>
    </w:p>
    <w:p w14:paraId="444AF69B" w14:textId="0834EFE2" w:rsidR="009A0447" w:rsidRPr="00A57FB3" w:rsidRDefault="009A0447">
      <w:pPr>
        <w:rPr>
          <w:rFonts w:cstheme="minorHAnsi"/>
        </w:rPr>
      </w:pPr>
      <w:r w:rsidRPr="00A57FB3">
        <w:rPr>
          <w:rFonts w:cstheme="minorHAnsi"/>
        </w:rPr>
        <w:t>In the lens technical data, there is a traffic suitability option. There are 3 options.</w:t>
      </w:r>
    </w:p>
    <w:p w14:paraId="71E36A92" w14:textId="026307E6" w:rsidR="009A0447" w:rsidRPr="00A57FB3" w:rsidRDefault="009A0447">
      <w:pPr>
        <w:rPr>
          <w:rFonts w:cstheme="minorHAnsi"/>
        </w:rPr>
      </w:pPr>
      <w:r w:rsidRPr="00A57FB3">
        <w:rPr>
          <w:rFonts w:cstheme="minorHAnsi"/>
        </w:rPr>
        <w:t>No restrictions (default)</w:t>
      </w:r>
    </w:p>
    <w:p w14:paraId="2C32C205" w14:textId="2B40A17D" w:rsidR="009A0447" w:rsidRPr="00A57FB3" w:rsidRDefault="009A0447">
      <w:pPr>
        <w:rPr>
          <w:rFonts w:cstheme="minorHAnsi"/>
        </w:rPr>
      </w:pPr>
      <w:r w:rsidRPr="00A57FB3">
        <w:rPr>
          <w:rFonts w:cstheme="minorHAnsi"/>
        </w:rPr>
        <w:t>No suitable for driving</w:t>
      </w:r>
    </w:p>
    <w:p w14:paraId="697FF912" w14:textId="12C42199" w:rsidR="009A0447" w:rsidRPr="00A57FB3" w:rsidRDefault="009A0447">
      <w:pPr>
        <w:rPr>
          <w:rFonts w:cstheme="minorHAnsi"/>
        </w:rPr>
      </w:pPr>
      <w:r w:rsidRPr="00A57FB3">
        <w:rPr>
          <w:rFonts w:cstheme="minorHAnsi"/>
        </w:rPr>
        <w:t>Suitable for daytime only.</w:t>
      </w:r>
    </w:p>
    <w:p w14:paraId="0949A21C" w14:textId="68DCB023" w:rsidR="009A0447" w:rsidRPr="00A57FB3" w:rsidRDefault="009A0447">
      <w:pPr>
        <w:rPr>
          <w:rFonts w:cstheme="minorHAnsi"/>
        </w:rPr>
      </w:pPr>
    </w:p>
    <w:p w14:paraId="755E0FBE" w14:textId="599F3778" w:rsidR="009A0447" w:rsidRPr="00A57FB3" w:rsidRDefault="009A0447">
      <w:pPr>
        <w:rPr>
          <w:rFonts w:cstheme="minorHAnsi"/>
        </w:rPr>
      </w:pPr>
      <w:r w:rsidRPr="00A57FB3">
        <w:rPr>
          <w:rFonts w:cstheme="minorHAnsi"/>
        </w:rPr>
        <w:t>In the tint options screen, there is an equivalent screen.</w:t>
      </w:r>
    </w:p>
    <w:p w14:paraId="4C1FD35B" w14:textId="7BFC1EF3" w:rsidR="009A0447" w:rsidRPr="00A57FB3" w:rsidRDefault="009A0447">
      <w:pPr>
        <w:rPr>
          <w:rFonts w:cstheme="minorHAnsi"/>
        </w:rPr>
      </w:pPr>
    </w:p>
    <w:p w14:paraId="123C48C4" w14:textId="78D861C6" w:rsidR="009A0447" w:rsidRPr="00A57FB3" w:rsidRDefault="009A0447">
      <w:pPr>
        <w:rPr>
          <w:rFonts w:cstheme="minorHAnsi"/>
        </w:rPr>
      </w:pPr>
      <w:r w:rsidRPr="00A57FB3">
        <w:rPr>
          <w:rFonts w:cstheme="minorHAnsi"/>
        </w:rPr>
        <w:t xml:space="preserve">When an order is added, loaded from an </w:t>
      </w:r>
      <w:proofErr w:type="spellStart"/>
      <w:r w:rsidRPr="00A57FB3">
        <w:rPr>
          <w:rFonts w:cstheme="minorHAnsi"/>
        </w:rPr>
        <w:t>edi</w:t>
      </w:r>
      <w:proofErr w:type="spellEnd"/>
      <w:r w:rsidRPr="00A57FB3">
        <w:rPr>
          <w:rFonts w:cstheme="minorHAnsi"/>
        </w:rPr>
        <w:t xml:space="preserve"> order file </w:t>
      </w:r>
      <w:r w:rsidR="0021343C" w:rsidRPr="00A57FB3">
        <w:rPr>
          <w:rFonts w:cstheme="minorHAnsi"/>
        </w:rPr>
        <w:t xml:space="preserve">or amended </w:t>
      </w:r>
      <w:r w:rsidRPr="00A57FB3">
        <w:rPr>
          <w:rFonts w:cstheme="minorHAnsi"/>
        </w:rPr>
        <w:t xml:space="preserve">then the lens technical data and the tint option data is </w:t>
      </w:r>
      <w:proofErr w:type="gramStart"/>
      <w:r w:rsidRPr="00A57FB3">
        <w:rPr>
          <w:rFonts w:cstheme="minorHAnsi"/>
        </w:rPr>
        <w:t>checked</w:t>
      </w:r>
      <w:proofErr w:type="gramEnd"/>
      <w:r w:rsidRPr="00A57FB3">
        <w:rPr>
          <w:rFonts w:cstheme="minorHAnsi"/>
        </w:rPr>
        <w:t xml:space="preserve"> and the highest </w:t>
      </w:r>
      <w:r w:rsidR="0021343C" w:rsidRPr="00A57FB3">
        <w:rPr>
          <w:rFonts w:cstheme="minorHAnsi"/>
        </w:rPr>
        <w:t>traffic restriction is obtained and saved on the order.</w:t>
      </w:r>
    </w:p>
    <w:p w14:paraId="202BEC6E" w14:textId="501A0968" w:rsidR="0021343C" w:rsidRPr="00A57FB3" w:rsidRDefault="0021343C">
      <w:pPr>
        <w:rPr>
          <w:rFonts w:cstheme="minorHAnsi"/>
        </w:rPr>
      </w:pPr>
    </w:p>
    <w:p w14:paraId="11E7C5A2" w14:textId="3E745828" w:rsidR="0021343C" w:rsidRPr="00A57FB3" w:rsidRDefault="0021343C">
      <w:pPr>
        <w:rPr>
          <w:rFonts w:cstheme="minorHAnsi"/>
        </w:rPr>
      </w:pPr>
      <w:r w:rsidRPr="00A57FB3">
        <w:rPr>
          <w:rFonts w:cstheme="minorHAnsi"/>
        </w:rPr>
        <w:t xml:space="preserve">In view job this is shown in the top </w:t>
      </w:r>
      <w:proofErr w:type="gramStart"/>
      <w:r w:rsidRPr="00A57FB3">
        <w:rPr>
          <w:rFonts w:cstheme="minorHAnsi"/>
        </w:rPr>
        <w:t>right hand</w:t>
      </w:r>
      <w:proofErr w:type="gramEnd"/>
      <w:r w:rsidRPr="00A57FB3">
        <w:rPr>
          <w:rFonts w:cstheme="minorHAnsi"/>
        </w:rPr>
        <w:t xml:space="preserve"> corner as a code 1,2 or 3.  If the mouse is hovered over then the text of the restriction is shown.  The text can be set is settings / despatch / traffic suitability.</w:t>
      </w:r>
    </w:p>
    <w:p w14:paraId="1066C12A" w14:textId="510D1870" w:rsidR="0021343C" w:rsidRPr="00A57FB3" w:rsidRDefault="0021343C">
      <w:pPr>
        <w:rPr>
          <w:rFonts w:cstheme="minorHAnsi"/>
        </w:rPr>
      </w:pPr>
    </w:p>
    <w:p w14:paraId="7E6F52A8" w14:textId="33FF1820" w:rsidR="0021343C" w:rsidRPr="00A57FB3" w:rsidRDefault="0021343C">
      <w:pPr>
        <w:rPr>
          <w:rFonts w:cstheme="minorHAnsi"/>
        </w:rPr>
      </w:pPr>
      <w:r w:rsidRPr="00A57FB3">
        <w:rPr>
          <w:rFonts w:cstheme="minorHAnsi"/>
        </w:rPr>
        <w:t>There is a layout tag &lt;TRAFFIC&gt; which can be used on the order and delivery prints.</w:t>
      </w:r>
    </w:p>
    <w:p w14:paraId="5C4D5838" w14:textId="1E3E38F5" w:rsidR="0021343C" w:rsidRPr="00A57FB3" w:rsidRDefault="0021343C">
      <w:pPr>
        <w:rPr>
          <w:rFonts w:cstheme="minorHAnsi"/>
        </w:rPr>
      </w:pPr>
    </w:p>
    <w:p w14:paraId="541BD5F6" w14:textId="77777777" w:rsidR="0021343C" w:rsidRPr="00A57FB3" w:rsidRDefault="0021343C">
      <w:pPr>
        <w:rPr>
          <w:rFonts w:cstheme="minorHAnsi"/>
        </w:rPr>
      </w:pPr>
    </w:p>
    <w:p w14:paraId="353F2BBD" w14:textId="537DD131" w:rsidR="009A0447" w:rsidRPr="00A57FB3" w:rsidRDefault="009A0447">
      <w:pPr>
        <w:rPr>
          <w:rFonts w:cstheme="minorHAnsi"/>
        </w:rPr>
      </w:pPr>
    </w:p>
    <w:p w14:paraId="1CCF3558" w14:textId="77777777" w:rsidR="009A0447" w:rsidRPr="00A57FB3" w:rsidRDefault="009A0447">
      <w:pPr>
        <w:rPr>
          <w:rFonts w:cstheme="minorHAnsi"/>
        </w:rPr>
      </w:pPr>
    </w:p>
    <w:sectPr w:rsidR="009A0447" w:rsidRPr="00A57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47"/>
    <w:rsid w:val="000845B6"/>
    <w:rsid w:val="0021343C"/>
    <w:rsid w:val="003908FC"/>
    <w:rsid w:val="006216A7"/>
    <w:rsid w:val="00682CD3"/>
    <w:rsid w:val="00870D25"/>
    <w:rsid w:val="008A4677"/>
    <w:rsid w:val="008F104C"/>
    <w:rsid w:val="009A0447"/>
    <w:rsid w:val="00A57FB3"/>
    <w:rsid w:val="00B05E38"/>
    <w:rsid w:val="00DC6F84"/>
    <w:rsid w:val="00E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D9B3"/>
  <w15:chartTrackingRefBased/>
  <w15:docId w15:val="{2D7FE780-3EAA-4B9B-8060-28A3F910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bunney</dc:creator>
  <cp:keywords/>
  <dc:description/>
  <cp:lastModifiedBy>david bunney</cp:lastModifiedBy>
  <cp:revision>2</cp:revision>
  <dcterms:created xsi:type="dcterms:W3CDTF">2019-09-03T06:53:00Z</dcterms:created>
  <dcterms:modified xsi:type="dcterms:W3CDTF">2019-09-03T07:24:00Z</dcterms:modified>
</cp:coreProperties>
</file>